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C07B" w14:textId="446BAB7F" w:rsidR="00F948B8" w:rsidRDefault="00E27F92" w:rsidP="00F948B8">
      <w:pPr>
        <w:pStyle w:val="10"/>
        <w:keepNext/>
        <w:keepLines/>
        <w:jc w:val="center"/>
        <w:rPr>
          <w:rStyle w:val="1"/>
          <w:b/>
          <w:bCs/>
          <w:color w:val="000000"/>
          <w:sz w:val="28"/>
          <w:szCs w:val="28"/>
        </w:rPr>
      </w:pPr>
      <w:bookmarkStart w:id="0" w:name="bookmark3"/>
      <w:bookmarkStart w:id="1" w:name="bookmark4"/>
      <w:bookmarkStart w:id="2" w:name="bookmark5"/>
      <w:r>
        <w:rPr>
          <w:rStyle w:val="1"/>
          <w:b/>
          <w:bCs/>
          <w:color w:val="000000"/>
          <w:sz w:val="28"/>
          <w:szCs w:val="28"/>
        </w:rPr>
        <w:t xml:space="preserve">Введенные </w:t>
      </w:r>
      <w:r w:rsidR="00F948B8">
        <w:rPr>
          <w:rStyle w:val="1"/>
          <w:b/>
          <w:bCs/>
          <w:color w:val="000000"/>
          <w:sz w:val="28"/>
          <w:szCs w:val="28"/>
        </w:rPr>
        <w:t>мер</w:t>
      </w:r>
      <w:r>
        <w:rPr>
          <w:rStyle w:val="1"/>
          <w:b/>
          <w:bCs/>
          <w:color w:val="000000"/>
          <w:sz w:val="28"/>
          <w:szCs w:val="28"/>
        </w:rPr>
        <w:t>ы</w:t>
      </w:r>
      <w:r w:rsidR="00F948B8">
        <w:rPr>
          <w:rStyle w:val="1"/>
          <w:b/>
          <w:bCs/>
          <w:color w:val="000000"/>
          <w:sz w:val="28"/>
          <w:szCs w:val="28"/>
        </w:rPr>
        <w:t xml:space="preserve"> поддержки населения и отраслей экономики, оказавшихся в зоне риска, ввиду введения ограничений </w:t>
      </w:r>
      <w:bookmarkStart w:id="3" w:name="_GoBack"/>
      <w:bookmarkEnd w:id="3"/>
    </w:p>
    <w:p w14:paraId="298AECF3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6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Меры поддержки физических лиц</w:t>
      </w:r>
    </w:p>
    <w:p w14:paraId="51B0FDF1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F453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службах занятости оказывается дополнительное содействие гражданам, зарегистрированным для поиска работы. Помимо помощи гражданам, испытывающим трудности в поиске работы, оказывается содействие:</w:t>
      </w:r>
    </w:p>
    <w:p w14:paraId="554BCB99" w14:textId="77777777" w:rsidR="00F948B8" w:rsidRPr="00E965AF" w:rsidRDefault="00F948B8" w:rsidP="00F948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риском увольнения (в связи с предстоящими ликвидацией организации, прекращением деятельности индивидуальным предпринимателем, сокращением численности или штата работников);</w:t>
      </w:r>
    </w:p>
    <w:p w14:paraId="57CE964E" w14:textId="77777777" w:rsidR="00F948B8" w:rsidRPr="00E965AF" w:rsidRDefault="00F948B8" w:rsidP="00F948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переведенным на неполный рабочий день (смену, рабочую неделю) по инициативе работодателя;</w:t>
      </w:r>
    </w:p>
    <w:p w14:paraId="2B69137E" w14:textId="77777777" w:rsidR="00F948B8" w:rsidRPr="00E965AF" w:rsidRDefault="00F948B8" w:rsidP="00F948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отпуске без сохранения зарплаты;</w:t>
      </w:r>
    </w:p>
    <w:p w14:paraId="791D847D" w14:textId="77777777" w:rsidR="00F948B8" w:rsidRPr="00E965AF" w:rsidRDefault="00F948B8" w:rsidP="00F948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которых принял решение о простое;</w:t>
      </w:r>
    </w:p>
    <w:p w14:paraId="7C70A6B1" w14:textId="77777777" w:rsidR="00F948B8" w:rsidRPr="00E965AF" w:rsidRDefault="00F948B8" w:rsidP="00F948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работодателю которых применена процедура, применяемая в деле о банкротстве.</w:t>
      </w:r>
    </w:p>
    <w:p w14:paraId="08B7DB1A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занятости оказывают помощь не только с временным трудоустройством и профессиональным обучением, но и в том числе с открытием собственного дела (включая единовременную финансовую помощь при регистрации юр. лица, крестьянского (фермерского) хозяйства, регистрации в качестве индивидуального предпринимателя и постановке на учет как плательщика налога на профессиональный доход).</w:t>
      </w:r>
    </w:p>
    <w:p w14:paraId="105D1F3C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6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Предоставление кредитных каникул физлицам</w:t>
      </w:r>
    </w:p>
    <w:p w14:paraId="5F83E968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E25DA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Заемщики-физлица (в том числе индивидуальные предприниматели) могут обратиться к кредитору за предоставлением отсрочки платежей по договорам кредита и займа, заключенным до 1 марта 2022 года. Это можно сделать в период с 1 марта по 30 сентября 2022 года.</w:t>
      </w:r>
    </w:p>
    <w:p w14:paraId="681F0BB0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Отсрочка предоставляется не более чем на 6 месяцев. Ее предоставят физлицу в порядке ст. 6 Федерального закона от 03.04.2020 N 106-ФЗ при соблюдении ряда условий. Среди них снижение дохода более чем на 30%. Еще одно важное условие – сумма кредита (займа) не должна превышать максимальный размер.</w:t>
      </w:r>
    </w:p>
    <w:p w14:paraId="0A104392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6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Меры поддержки субъектов малого и среднего предпринимательства</w:t>
      </w:r>
    </w:p>
    <w:p w14:paraId="2CFCE958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09C5F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определенных условиях субъекты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могут получить кредитные каникулы – отсрочку платежей по договорам кредита и займа, заключенным до 1 марта 2022 года. Обратиться за ней к кредитору можно с 1 марта по 30 сентября 2022 года. Отсрочка предоставляется не более чем на 6 месяцев.</w:t>
      </w:r>
    </w:p>
    <w:p w14:paraId="2FCBECB0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Указанная возможность предусмотрена для субъектов МСП, занятых в отдельных отраслях экономики. Получить отсрочку могут и заемщики, которые уже обращались за кредитными каникулами до 30 сентября 2020 года в связи с распространением на территории страны новой </w:t>
      </w:r>
      <w:proofErr w:type="spellStart"/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14:paraId="3D43DF4C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 и Правительство РФ разработали антикризисные программы льготного кредитования, предоставляющие субъектам МСП возможность:</w:t>
      </w:r>
    </w:p>
    <w:p w14:paraId="6FDA4BC3" w14:textId="77777777" w:rsidR="00F948B8" w:rsidRPr="00E965AF" w:rsidRDefault="00F948B8" w:rsidP="00F948B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оборотные кредиты сроком до одного года (рефинансировать ранее полученные кредиты) по ставке не выше 15% годовых – для малых предприятий, не выше 13,5% годовых – для средних. Срок действия такой программы – до 30 декабря 2022 года. Список банков – участников программы оборотного кредитования публикуется Банком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249959EC" w14:textId="77777777" w:rsidR="00F948B8" w:rsidRPr="00E965AF" w:rsidRDefault="00F948B8" w:rsidP="00F948B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инвестиционные кредиты на срок до трех лет по ставке не выше 15% годовых – для малых предприятий, не выше 13,5% годовых – для средних.</w:t>
      </w:r>
    </w:p>
    <w:p w14:paraId="2A1B83BC" w14:textId="77777777" w:rsidR="00F948B8" w:rsidRPr="00E965AF" w:rsidRDefault="00F948B8" w:rsidP="00F948B8">
      <w:pPr>
        <w:shd w:val="clear" w:color="auto" w:fill="FFFFFF"/>
        <w:spacing w:after="0" w:line="240" w:lineRule="auto"/>
        <w:ind w:lef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98455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6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Введение моратория плановых проверок</w:t>
      </w:r>
    </w:p>
    <w:p w14:paraId="2876A432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5DA9E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08.03.2022 № 46-ФЗ «О внесении изменений в отдельные законодательные акты Российской Федерации» введен мораторий на большинство плановых проверок субъектов малого предпринимательства. Запрет на их проведение действует с 8 марта по 31 декабря 2022 года.</w:t>
      </w:r>
    </w:p>
    <w:p w14:paraId="2C20D20A" w14:textId="77777777" w:rsidR="00F948B8" w:rsidRPr="003C00F1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некоторые виды проверок он не распространяется (например, на плановые проверки по лицензируемой деятельности, плановых проверок субъектов, в отношении которых имеются сведения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деятельности).</w:t>
      </w:r>
    </w:p>
    <w:p w14:paraId="0226A007" w14:textId="77777777" w:rsidR="00F948B8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ED5F095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6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проведения внеплановых проверок предпринимателей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14:paraId="107B34EA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9A2A3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(мероприятия) в 2022 году проводятся только по определенному перечню оснований:</w:t>
      </w:r>
    </w:p>
    <w:p w14:paraId="43D138CE" w14:textId="77777777" w:rsidR="00F948B8" w:rsidRPr="00E965AF" w:rsidRDefault="00F948B8" w:rsidP="00F948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прокуратурой при угрозе:</w:t>
      </w:r>
    </w:p>
    <w:p w14:paraId="4C7D1EC3" w14:textId="77777777" w:rsidR="00F948B8" w:rsidRPr="00E965AF" w:rsidRDefault="00F948B8" w:rsidP="00F948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жизни и тяжкого вреда здоровью граждан;</w:t>
      </w:r>
    </w:p>
    <w:p w14:paraId="7711F634" w14:textId="77777777" w:rsidR="00F948B8" w:rsidRPr="00E965AF" w:rsidRDefault="00F948B8" w:rsidP="00F948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страны и безопасности государства;</w:t>
      </w:r>
    </w:p>
    <w:p w14:paraId="071F2128" w14:textId="77777777" w:rsidR="00F948B8" w:rsidRPr="00E965AF" w:rsidRDefault="00F948B8" w:rsidP="00F948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чрезвычайных ситуаций природного и (или) техногенного характера.</w:t>
      </w:r>
    </w:p>
    <w:p w14:paraId="50479D2C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согласования с органами прокуратуры:</w:t>
      </w:r>
    </w:p>
    <w:p w14:paraId="6665902D" w14:textId="77777777" w:rsidR="00F948B8" w:rsidRPr="00E965AF" w:rsidRDefault="00F948B8" w:rsidP="00F948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 Российской Федерации;</w:t>
      </w:r>
    </w:p>
    <w:p w14:paraId="6158FD77" w14:textId="77777777" w:rsidR="00F948B8" w:rsidRPr="00E965AF" w:rsidRDefault="00F948B8" w:rsidP="00F948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2E00A662" w14:textId="77777777" w:rsidR="00F948B8" w:rsidRPr="00E965AF" w:rsidRDefault="00F948B8" w:rsidP="00F948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– Руководителем Аппарата Правительства Российской Федерации;</w:t>
      </w:r>
    </w:p>
    <w:p w14:paraId="69FBC382" w14:textId="77777777" w:rsidR="00F948B8" w:rsidRPr="00E965AF" w:rsidRDefault="00F948B8" w:rsidP="00F948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7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 и др.;</w:t>
      </w:r>
    </w:p>
    <w:p w14:paraId="7A883E1F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6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Меры поддержки при аренде земельных участков</w:t>
      </w:r>
    </w:p>
    <w:p w14:paraId="57C41AAE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062F3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государственных и муниципальных земель могут быть пролонгированы.</w:t>
      </w:r>
    </w:p>
    <w:p w14:paraId="5620C0AB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2023 года арендатор публичного участка может потребовать от арендодателя заключить дополнительное соглашение для увеличения срока действия договора аренды. Максимальный срок продления действия договора – 3 года. Основания заключения договора и задолженность по арендной плате не имеют значения. Главное, чтобы на дату обращения:</w:t>
      </w:r>
    </w:p>
    <w:p w14:paraId="418C4965" w14:textId="77777777" w:rsidR="00F948B8" w:rsidRPr="00E965AF" w:rsidRDefault="00F948B8" w:rsidP="00F948B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истек срок действия договора;</w:t>
      </w:r>
    </w:p>
    <w:p w14:paraId="3DE88966" w14:textId="77777777" w:rsidR="00F948B8" w:rsidRPr="00E965AF" w:rsidRDefault="00F948B8" w:rsidP="00F948B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не заявил в суд требование о расторжении договора;</w:t>
      </w:r>
    </w:p>
    <w:p w14:paraId="1CEBE280" w14:textId="77777777" w:rsidR="00F948B8" w:rsidRPr="00E965AF" w:rsidRDefault="00F948B8" w:rsidP="00F948B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выявленные в рамках государственного земельного надзора и не устранённые нарушения законодательства при использовании земли.</w:t>
      </w:r>
    </w:p>
    <w:p w14:paraId="205D172D" w14:textId="77777777" w:rsidR="00F948B8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EE88C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965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Изменения в обучении лиц, прервавших учебу за границей</w:t>
      </w:r>
    </w:p>
    <w:p w14:paraId="243C1C7A" w14:textId="77777777" w:rsidR="00F948B8" w:rsidRPr="00E965AF" w:rsidRDefault="00F948B8" w:rsidP="00F94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D3117" w14:textId="77777777" w:rsidR="00F948B8" w:rsidRPr="00E965AF" w:rsidRDefault="00F948B8" w:rsidP="00F948B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в течение 2022 года вправе устанавливать для граждан, прервавших обучение за рубежом из-за недружественных действий иностранного государства:</w:t>
      </w:r>
    </w:p>
    <w:p w14:paraId="47F0FEBF" w14:textId="77777777" w:rsidR="00F948B8" w:rsidRPr="00E965AF" w:rsidRDefault="00F948B8" w:rsidP="00F948B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приема на обучение по образовательным программам, имеющим </w:t>
      </w:r>
      <w:proofErr w:type="spellStart"/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госсакредитацию</w:t>
      </w:r>
      <w:proofErr w:type="spellEnd"/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приема для получения дошкольного образования, приема в аспирантуру (адъюнктуру);</w:t>
      </w:r>
    </w:p>
    <w:p w14:paraId="0369B27E" w14:textId="77777777" w:rsidR="00F948B8" w:rsidRPr="00E965AF" w:rsidRDefault="00F948B8" w:rsidP="00F948B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государственной итоговой аттестации;</w:t>
      </w:r>
    </w:p>
    <w:p w14:paraId="08F13BBB" w14:textId="77777777" w:rsidR="00F948B8" w:rsidRPr="00E965AF" w:rsidRDefault="00F948B8" w:rsidP="00F948B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признания в РФ образования (квалификации), полученного за рубежом.</w:t>
      </w:r>
    </w:p>
    <w:p w14:paraId="298D3200" w14:textId="77777777" w:rsidR="00F948B8" w:rsidRDefault="00F948B8" w:rsidP="00F948B8">
      <w:pPr>
        <w:pStyle w:val="10"/>
        <w:keepNext/>
        <w:keepLines/>
        <w:rPr>
          <w:rStyle w:val="1"/>
          <w:b/>
          <w:bCs/>
          <w:color w:val="000000"/>
          <w:sz w:val="28"/>
          <w:szCs w:val="28"/>
        </w:rPr>
      </w:pPr>
    </w:p>
    <w:p w14:paraId="28C40544" w14:textId="77777777" w:rsidR="00F948B8" w:rsidRPr="00E27F92" w:rsidRDefault="00F948B8" w:rsidP="00F948B8">
      <w:pPr>
        <w:pStyle w:val="10"/>
        <w:keepNext/>
        <w:keepLines/>
        <w:rPr>
          <w:rFonts w:ascii="Courier New" w:hAnsi="Courier New" w:cs="Courier New"/>
          <w:b w:val="0"/>
          <w:bCs w:val="0"/>
          <w:sz w:val="28"/>
          <w:szCs w:val="28"/>
        </w:rPr>
      </w:pPr>
      <w:r w:rsidRPr="00E27F92">
        <w:rPr>
          <w:rStyle w:val="1"/>
          <w:b/>
          <w:color w:val="000000"/>
          <w:sz w:val="28"/>
          <w:szCs w:val="28"/>
        </w:rPr>
        <w:t>Об антикризисном законе, включающем поправки в</w:t>
      </w:r>
      <w:r w:rsidRPr="00E27F92">
        <w:rPr>
          <w:rStyle w:val="1"/>
          <w:b/>
          <w:bCs/>
          <w:color w:val="000000"/>
          <w:sz w:val="28"/>
          <w:szCs w:val="28"/>
        </w:rPr>
        <w:t xml:space="preserve"> </w:t>
      </w:r>
      <w:r w:rsidRPr="00E27F92">
        <w:rPr>
          <w:rStyle w:val="1"/>
          <w:b/>
          <w:color w:val="000000"/>
          <w:sz w:val="28"/>
          <w:szCs w:val="28"/>
        </w:rPr>
        <w:t>законодательство о закупках</w:t>
      </w:r>
      <w:bookmarkEnd w:id="0"/>
      <w:bookmarkEnd w:id="1"/>
      <w:bookmarkEnd w:id="2"/>
    </w:p>
    <w:p w14:paraId="030ABE53" w14:textId="77777777" w:rsidR="00F948B8" w:rsidRPr="003C00F1" w:rsidRDefault="00F948B8" w:rsidP="00F948B8">
      <w:pPr>
        <w:pStyle w:val="a3"/>
        <w:ind w:right="-284" w:firstLine="700"/>
        <w:jc w:val="both"/>
        <w:rPr>
          <w:sz w:val="28"/>
          <w:szCs w:val="28"/>
        </w:rPr>
      </w:pPr>
      <w:r w:rsidRPr="00E965AF">
        <w:rPr>
          <w:rStyle w:val="11"/>
          <w:color w:val="000000"/>
          <w:sz w:val="28"/>
          <w:szCs w:val="28"/>
        </w:rPr>
        <w:t xml:space="preserve">Федеральный закон Российской Федерации от 08.03.2022 № 46 «О внесении изменений в отдельные законодательные акты Российской Федерации» установил право на осуществление закупки у единственного </w:t>
      </w:r>
      <w:r w:rsidRPr="003C00F1">
        <w:rPr>
          <w:rStyle w:val="11"/>
          <w:sz w:val="28"/>
          <w:szCs w:val="28"/>
        </w:rPr>
        <w:t>поставщика (подрядчика, исполнителя) лекарственных препаратов, медицинских изделий и расходных материалов, если товары изготавливает единственный производитель в РФ или в стране, которая не ввела санкции против России.</w:t>
      </w:r>
    </w:p>
    <w:p w14:paraId="4E34279B" w14:textId="77777777" w:rsidR="00F948B8" w:rsidRPr="003C00F1" w:rsidRDefault="00F948B8" w:rsidP="00F948B8">
      <w:pPr>
        <w:pStyle w:val="a3"/>
        <w:ind w:right="-284" w:firstLine="700"/>
        <w:jc w:val="both"/>
        <w:rPr>
          <w:sz w:val="28"/>
          <w:szCs w:val="28"/>
        </w:rPr>
      </w:pPr>
      <w:r w:rsidRPr="003C00F1">
        <w:rPr>
          <w:rStyle w:val="11"/>
          <w:sz w:val="28"/>
          <w:szCs w:val="28"/>
        </w:rPr>
        <w:t>Годовой объем таких закупок не должен превышать 50 миллионов рублей в отношении лекарственных препаратов и расходных материалов, и 250 миллионов рублей в отношении медицинских изделий.</w:t>
      </w:r>
    </w:p>
    <w:p w14:paraId="41E03AA8" w14:textId="77777777" w:rsidR="00F948B8" w:rsidRPr="003C00F1" w:rsidRDefault="00F948B8" w:rsidP="00F948B8">
      <w:pPr>
        <w:pStyle w:val="a3"/>
        <w:ind w:right="-284" w:firstLine="700"/>
        <w:jc w:val="both"/>
        <w:rPr>
          <w:sz w:val="28"/>
          <w:szCs w:val="28"/>
        </w:rPr>
      </w:pPr>
      <w:r w:rsidRPr="003C00F1">
        <w:rPr>
          <w:rStyle w:val="11"/>
          <w:sz w:val="28"/>
          <w:szCs w:val="28"/>
        </w:rPr>
        <w:t>У аналогичных поставщиков Фонду социального страхования Российской Федерации предоставлено право на осуществление закупки технических средств реабилитации и услуг.</w:t>
      </w:r>
    </w:p>
    <w:p w14:paraId="5237053D" w14:textId="77777777" w:rsidR="00F948B8" w:rsidRPr="003C00F1" w:rsidRDefault="00F948B8" w:rsidP="00F948B8">
      <w:pPr>
        <w:pStyle w:val="a3"/>
        <w:ind w:right="-284" w:firstLine="700"/>
        <w:jc w:val="both"/>
        <w:rPr>
          <w:sz w:val="28"/>
          <w:szCs w:val="28"/>
        </w:rPr>
      </w:pPr>
      <w:r w:rsidRPr="003C00F1">
        <w:rPr>
          <w:rStyle w:val="11"/>
          <w:sz w:val="28"/>
          <w:szCs w:val="28"/>
        </w:rPr>
        <w:t>Установлено право на осуществление закупки у единственного поставщика (подрядчика, исполнителя) лекарственных препаратов или медицинских изделий, которые не имеют российских аналогов и производство которых осуществляется единственным производителем, происходящим из иностранного государства, не вводившего в отношении Российской Федерации ограничительных мер экономического характера, с поставщиком, включенным в реестр единственных поставщиков таких лекарственных препаратов и медицинских изделий.</w:t>
      </w:r>
    </w:p>
    <w:p w14:paraId="23D0D692" w14:textId="77777777" w:rsidR="00F948B8" w:rsidRPr="003C00F1" w:rsidRDefault="00F948B8" w:rsidP="00F948B8">
      <w:pPr>
        <w:pStyle w:val="a3"/>
        <w:ind w:right="-284" w:firstLine="700"/>
        <w:jc w:val="both"/>
        <w:rPr>
          <w:sz w:val="28"/>
          <w:szCs w:val="28"/>
        </w:rPr>
      </w:pPr>
      <w:r w:rsidRPr="003C00F1">
        <w:rPr>
          <w:rStyle w:val="11"/>
          <w:sz w:val="28"/>
          <w:szCs w:val="28"/>
        </w:rPr>
        <w:t>До 1,5 миллионов рублей увеличена максимальная цена контрактов при осуществлении закупок у единственного поставщика (подрядчика, исполнителя) лекарственных препаратов по решению врачебной комиссии. Ранее предельная сумма составляла 1 миллион рублей.</w:t>
      </w:r>
    </w:p>
    <w:p w14:paraId="1DC4579D" w14:textId="77777777" w:rsidR="00F948B8" w:rsidRPr="003C00F1" w:rsidRDefault="00F948B8" w:rsidP="00F948B8">
      <w:pPr>
        <w:pStyle w:val="a3"/>
        <w:ind w:right="-284" w:firstLine="700"/>
        <w:jc w:val="both"/>
        <w:rPr>
          <w:sz w:val="28"/>
          <w:szCs w:val="28"/>
        </w:rPr>
      </w:pPr>
      <w:r w:rsidRPr="003C00F1">
        <w:rPr>
          <w:rStyle w:val="11"/>
          <w:sz w:val="28"/>
          <w:szCs w:val="28"/>
        </w:rPr>
        <w:t>Сторонам дано право по согласию менять существенные условия контракта, который заключили до 1 января 2023 года, если из-за непредвиденных обстоятельств его нельзя исполнить. Однако, одним из условий в данном случае</w:t>
      </w:r>
      <w:r w:rsidRPr="003C00F1">
        <w:rPr>
          <w:rStyle w:val="11"/>
          <w:sz w:val="28"/>
          <w:szCs w:val="28"/>
        </w:rPr>
        <w:br w:type="page"/>
      </w:r>
      <w:r w:rsidRPr="003C00F1">
        <w:rPr>
          <w:rStyle w:val="11"/>
          <w:sz w:val="28"/>
          <w:szCs w:val="28"/>
        </w:rPr>
        <w:lastRenderedPageBreak/>
        <w:t>является наличие решения правительства, высшего исполнительного органа региона или местной администрации.</w:t>
      </w:r>
    </w:p>
    <w:p w14:paraId="1061DAD6" w14:textId="77777777" w:rsidR="00F948B8" w:rsidRPr="003C00F1" w:rsidRDefault="00F948B8" w:rsidP="00F948B8">
      <w:pPr>
        <w:pStyle w:val="a3"/>
        <w:spacing w:after="400" w:line="252" w:lineRule="auto"/>
        <w:ind w:right="-284" w:firstLine="700"/>
        <w:jc w:val="both"/>
        <w:rPr>
          <w:sz w:val="28"/>
          <w:szCs w:val="28"/>
        </w:rPr>
      </w:pPr>
      <w:r w:rsidRPr="003C00F1">
        <w:rPr>
          <w:rStyle w:val="11"/>
          <w:sz w:val="28"/>
          <w:szCs w:val="28"/>
        </w:rPr>
        <w:t>Новые основания закупки у единственного поставщика (подрядчика, исполнителя) будут действовать в течение 2 лет со дня официального опубликования закона.</w:t>
      </w:r>
    </w:p>
    <w:p w14:paraId="591155F9" w14:textId="77777777" w:rsidR="001C1614" w:rsidRDefault="001C1614"/>
    <w:sectPr w:rsidR="001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6D2D"/>
    <w:multiLevelType w:val="multilevel"/>
    <w:tmpl w:val="418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4F1AB2"/>
    <w:multiLevelType w:val="multilevel"/>
    <w:tmpl w:val="C41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4652B5"/>
    <w:multiLevelType w:val="multilevel"/>
    <w:tmpl w:val="3E1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03459B"/>
    <w:multiLevelType w:val="multilevel"/>
    <w:tmpl w:val="257EB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04E30"/>
    <w:multiLevelType w:val="multilevel"/>
    <w:tmpl w:val="BDA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14"/>
    <w:rsid w:val="001C1614"/>
    <w:rsid w:val="00E27F92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E91F"/>
  <w15:chartTrackingRefBased/>
  <w15:docId w15:val="{CD84B656-6C75-4AA2-B69C-6EFD5CD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48B8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48B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F948B8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F948B8"/>
    <w:pPr>
      <w:widowControl w:val="0"/>
      <w:spacing w:after="320" w:line="256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uiPriority w:val="99"/>
    <w:locked/>
    <w:rsid w:val="00F948B8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2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Парапанова Ирина Владимировна</dc:creator>
  <cp:keywords/>
  <dc:description/>
  <cp:lastModifiedBy>Парапанова Ирина Владимировна</cp:lastModifiedBy>
  <cp:revision>3</cp:revision>
  <cp:lastPrinted>2022-04-28T11:52:00Z</cp:lastPrinted>
  <dcterms:created xsi:type="dcterms:W3CDTF">2022-04-28T11:50:00Z</dcterms:created>
  <dcterms:modified xsi:type="dcterms:W3CDTF">2022-04-28T11:52:00Z</dcterms:modified>
</cp:coreProperties>
</file>